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9106" w14:textId="1E9A82EC" w:rsidR="00952DE5" w:rsidRPr="00A6311F" w:rsidRDefault="00AE788D" w:rsidP="00CB0D79">
      <w:pPr>
        <w:jc w:val="center"/>
        <w:rPr>
          <w:rFonts w:ascii="Taffy" w:hAnsi="Taffy"/>
          <w:b/>
          <w:sz w:val="40"/>
          <w:szCs w:val="40"/>
        </w:rPr>
      </w:pPr>
      <w:r w:rsidRPr="00A6311F">
        <w:rPr>
          <w:rFonts w:ascii="Taffy" w:hAnsi="Taffy"/>
          <w:b/>
          <w:sz w:val="40"/>
          <w:szCs w:val="40"/>
        </w:rPr>
        <w:t>The 5 Finge</w:t>
      </w:r>
      <w:r w:rsidR="00CB0D79" w:rsidRPr="00A6311F">
        <w:rPr>
          <w:rFonts w:ascii="Taffy" w:hAnsi="Taffy"/>
          <w:b/>
          <w:sz w:val="40"/>
          <w:szCs w:val="40"/>
        </w:rPr>
        <w:t>r Prayer Guide</w:t>
      </w:r>
    </w:p>
    <w:p w14:paraId="738D2D3B" w14:textId="47987DEF" w:rsidR="00CB0D79" w:rsidRPr="001C280D" w:rsidRDefault="00CB0D79" w:rsidP="00CB0D79">
      <w:pPr>
        <w:spacing w:line="240" w:lineRule="auto"/>
        <w:rPr>
          <w:rFonts w:ascii="Taffy" w:hAnsi="Taffy"/>
          <w:sz w:val="32"/>
          <w:szCs w:val="32"/>
        </w:rPr>
      </w:pPr>
      <w:r w:rsidRPr="001C280D">
        <w:rPr>
          <w:rFonts w:ascii="Taffy" w:hAnsi="Taffy"/>
          <w:sz w:val="32"/>
          <w:szCs w:val="32"/>
        </w:rPr>
        <w:t>Assemble students for prayer at their desks or around the class prayer table. Invite them to put their hands flat together in prayer. Use these words or a variation to guide children through “The 5 Finger Prayer”:</w:t>
      </w:r>
    </w:p>
    <w:p w14:paraId="6A295901" w14:textId="4952E700" w:rsidR="001C280D" w:rsidRPr="00A6311F" w:rsidRDefault="001C280D" w:rsidP="001C280D">
      <w:pPr>
        <w:pStyle w:val="ListParagraph"/>
        <w:numPr>
          <w:ilvl w:val="0"/>
          <w:numId w:val="1"/>
        </w:numPr>
        <w:spacing w:line="240" w:lineRule="auto"/>
        <w:rPr>
          <w:rFonts w:ascii="Taffy" w:hAnsi="Taffy"/>
          <w:b/>
          <w:sz w:val="32"/>
          <w:szCs w:val="32"/>
        </w:rPr>
      </w:pPr>
      <w:r w:rsidRPr="00A6311F">
        <w:rPr>
          <w:rFonts w:ascii="Taffy" w:hAnsi="Taffy"/>
          <w:b/>
          <w:sz w:val="32"/>
          <w:szCs w:val="32"/>
        </w:rPr>
        <w:t>Thumb: Family &amp; Friends</w:t>
      </w:r>
    </w:p>
    <w:p w14:paraId="1F46A90E" w14:textId="44FA3920" w:rsidR="00A6311F" w:rsidRPr="00A6311F" w:rsidRDefault="001C280D" w:rsidP="00A6311F">
      <w:pPr>
        <w:pStyle w:val="ListParagraph"/>
        <w:spacing w:line="240" w:lineRule="auto"/>
        <w:rPr>
          <w:rFonts w:ascii="Taffy" w:hAnsi="Taffy"/>
          <w:sz w:val="32"/>
          <w:szCs w:val="32"/>
        </w:rPr>
      </w:pPr>
      <w:r w:rsidRPr="001C280D">
        <w:rPr>
          <w:rFonts w:ascii="Taffy" w:hAnsi="Taffy"/>
          <w:sz w:val="32"/>
          <w:szCs w:val="32"/>
        </w:rPr>
        <w:t xml:space="preserve">Your thumb is the finger that is closest to you. Start by praying for the people in your life who are closest to you. Pray for your family and friends. Pray for your parents, your grandparents, your sisters and brothers, aunts and uncles, cousins, and closest friends. </w:t>
      </w:r>
    </w:p>
    <w:p w14:paraId="06067A94" w14:textId="609F0C6C" w:rsidR="001C280D" w:rsidRPr="00A6311F" w:rsidRDefault="001C280D" w:rsidP="001C280D">
      <w:pPr>
        <w:pStyle w:val="ListParagraph"/>
        <w:numPr>
          <w:ilvl w:val="0"/>
          <w:numId w:val="1"/>
        </w:numPr>
        <w:spacing w:line="240" w:lineRule="auto"/>
        <w:rPr>
          <w:rFonts w:ascii="Taffy" w:hAnsi="Taffy"/>
          <w:b/>
          <w:sz w:val="32"/>
          <w:szCs w:val="32"/>
        </w:rPr>
      </w:pPr>
      <w:r w:rsidRPr="00A6311F">
        <w:rPr>
          <w:rFonts w:ascii="Taffy" w:hAnsi="Taffy"/>
          <w:b/>
          <w:sz w:val="32"/>
          <w:szCs w:val="32"/>
        </w:rPr>
        <w:t>Index Finger: Teachers</w:t>
      </w:r>
    </w:p>
    <w:p w14:paraId="7BA328A7" w14:textId="1C82F72A" w:rsidR="001C280D" w:rsidRDefault="001C280D" w:rsidP="001C280D">
      <w:pPr>
        <w:pStyle w:val="ListParagraph"/>
        <w:spacing w:line="240" w:lineRule="auto"/>
        <w:rPr>
          <w:rFonts w:ascii="Taffy" w:hAnsi="Taffy"/>
          <w:sz w:val="32"/>
          <w:szCs w:val="32"/>
        </w:rPr>
      </w:pPr>
      <w:r>
        <w:rPr>
          <w:rFonts w:ascii="Taffy" w:hAnsi="Taffy"/>
          <w:sz w:val="32"/>
          <w:szCs w:val="32"/>
        </w:rPr>
        <w:t>The finger next to your thumb is the index finger. WE use this finger for pointing. Pray for the people who point you in the right direction. Pray for your teachers, coaches, catechists, tutors, priests, and anyone else who teaches you.</w:t>
      </w:r>
    </w:p>
    <w:p w14:paraId="6E075887" w14:textId="68C01E97" w:rsidR="001C280D" w:rsidRPr="00A6311F" w:rsidRDefault="001C280D" w:rsidP="001C280D">
      <w:pPr>
        <w:pStyle w:val="ListParagraph"/>
        <w:numPr>
          <w:ilvl w:val="0"/>
          <w:numId w:val="1"/>
        </w:numPr>
        <w:spacing w:line="240" w:lineRule="auto"/>
        <w:rPr>
          <w:rFonts w:ascii="Taffy" w:hAnsi="Taffy"/>
          <w:b/>
          <w:sz w:val="32"/>
          <w:szCs w:val="32"/>
        </w:rPr>
      </w:pPr>
      <w:r w:rsidRPr="00A6311F">
        <w:rPr>
          <w:rFonts w:ascii="Taffy" w:hAnsi="Taffy"/>
          <w:b/>
          <w:sz w:val="32"/>
          <w:szCs w:val="32"/>
        </w:rPr>
        <w:t>Middle Finger: Leaders</w:t>
      </w:r>
    </w:p>
    <w:p w14:paraId="2D62723B" w14:textId="4CA5B145" w:rsidR="001C280D" w:rsidRDefault="001C280D" w:rsidP="001C280D">
      <w:pPr>
        <w:pStyle w:val="ListParagraph"/>
        <w:spacing w:line="240" w:lineRule="auto"/>
        <w:rPr>
          <w:rFonts w:ascii="Taffy" w:hAnsi="Taffy"/>
          <w:sz w:val="32"/>
          <w:szCs w:val="32"/>
        </w:rPr>
      </w:pPr>
      <w:r>
        <w:rPr>
          <w:rFonts w:ascii="Taffy" w:hAnsi="Taffy"/>
          <w:sz w:val="32"/>
          <w:szCs w:val="32"/>
        </w:rPr>
        <w:t>Your middle finger is the tallest finger. For this finger we pray for the leaders of our country, our world, and our Church. Pray for the pope and his continued leadership of the Church. Pray for the leaders of our country t have the wisdom and judgment to lead us well.</w:t>
      </w:r>
    </w:p>
    <w:p w14:paraId="30DB2D07" w14:textId="4B5118D5" w:rsidR="00A6311F" w:rsidRPr="00A6311F" w:rsidRDefault="00A6311F" w:rsidP="00A6311F">
      <w:pPr>
        <w:pStyle w:val="ListParagraph"/>
        <w:numPr>
          <w:ilvl w:val="0"/>
          <w:numId w:val="1"/>
        </w:numPr>
        <w:spacing w:line="240" w:lineRule="auto"/>
        <w:rPr>
          <w:rFonts w:ascii="Taffy" w:hAnsi="Taffy"/>
          <w:b/>
          <w:sz w:val="32"/>
          <w:szCs w:val="32"/>
        </w:rPr>
      </w:pPr>
      <w:r w:rsidRPr="00A6311F">
        <w:rPr>
          <w:rFonts w:ascii="Taffy" w:hAnsi="Taffy"/>
          <w:b/>
          <w:sz w:val="32"/>
          <w:szCs w:val="32"/>
        </w:rPr>
        <w:t>Ring Finger: Sick and Poor</w:t>
      </w:r>
    </w:p>
    <w:p w14:paraId="01327D86" w14:textId="3E4076A8" w:rsidR="00A6311F" w:rsidRDefault="00A6311F" w:rsidP="00A6311F">
      <w:pPr>
        <w:pStyle w:val="ListParagraph"/>
        <w:spacing w:line="240" w:lineRule="auto"/>
        <w:rPr>
          <w:rFonts w:ascii="Taffy" w:hAnsi="Taffy"/>
          <w:sz w:val="32"/>
          <w:szCs w:val="32"/>
        </w:rPr>
      </w:pPr>
      <w:r>
        <w:rPr>
          <w:rFonts w:ascii="Taffy" w:hAnsi="Taffy"/>
          <w:sz w:val="32"/>
          <w:szCs w:val="32"/>
        </w:rPr>
        <w:t>Our ring finger is our weakest finger. We can’t move it without the help of the other fingers. For this finger, pray for the sick who need help and healing. Pray for the poor and suffering who need God’s comfort and help too.</w:t>
      </w:r>
    </w:p>
    <w:p w14:paraId="0BDBDA04" w14:textId="6D31778D" w:rsidR="00A6311F" w:rsidRPr="00A6311F" w:rsidRDefault="00A6311F" w:rsidP="00A6311F">
      <w:pPr>
        <w:pStyle w:val="ListParagraph"/>
        <w:numPr>
          <w:ilvl w:val="0"/>
          <w:numId w:val="1"/>
        </w:numPr>
        <w:spacing w:line="240" w:lineRule="auto"/>
        <w:rPr>
          <w:rFonts w:ascii="Taffy" w:hAnsi="Taffy"/>
          <w:b/>
          <w:sz w:val="32"/>
          <w:szCs w:val="32"/>
        </w:rPr>
      </w:pPr>
      <w:r w:rsidRPr="00A6311F">
        <w:rPr>
          <w:rFonts w:ascii="Taffy" w:hAnsi="Taffy"/>
          <w:b/>
          <w:sz w:val="32"/>
          <w:szCs w:val="32"/>
        </w:rPr>
        <w:t>The Pinky Finger: You</w:t>
      </w:r>
    </w:p>
    <w:p w14:paraId="1DC444AD" w14:textId="6653F44B" w:rsidR="00A6311F" w:rsidRDefault="00A6311F" w:rsidP="00A6311F">
      <w:pPr>
        <w:pStyle w:val="ListParagraph"/>
        <w:spacing w:line="240" w:lineRule="auto"/>
        <w:rPr>
          <w:rFonts w:ascii="Taffy" w:hAnsi="Taffy"/>
          <w:sz w:val="32"/>
          <w:szCs w:val="32"/>
        </w:rPr>
      </w:pPr>
      <w:r>
        <w:rPr>
          <w:rFonts w:ascii="Taffy" w:hAnsi="Taffy"/>
          <w:sz w:val="32"/>
          <w:szCs w:val="32"/>
        </w:rPr>
        <w:t>Finally, for the smallest finger of all, pray for yourself. Jesus taught us to be humble so we pray for ourselves last with our pinkie finger. Place your greatest needs before God in prayer.</w:t>
      </w:r>
      <w:bookmarkStart w:id="0" w:name="_GoBack"/>
      <w:bookmarkEnd w:id="0"/>
    </w:p>
    <w:p w14:paraId="3DCFC19B" w14:textId="77777777" w:rsidR="00A6311F" w:rsidRDefault="00A6311F" w:rsidP="00A6311F">
      <w:pPr>
        <w:pStyle w:val="ListParagraph"/>
        <w:spacing w:line="240" w:lineRule="auto"/>
        <w:rPr>
          <w:rFonts w:ascii="Taffy" w:hAnsi="Taffy"/>
          <w:sz w:val="32"/>
          <w:szCs w:val="32"/>
        </w:rPr>
      </w:pPr>
    </w:p>
    <w:p w14:paraId="1D3756B5" w14:textId="4DC27A4C" w:rsidR="00CB0D79" w:rsidRPr="001C280D" w:rsidRDefault="00A6311F" w:rsidP="009A7DC4">
      <w:pPr>
        <w:spacing w:line="240" w:lineRule="auto"/>
        <w:jc w:val="center"/>
        <w:rPr>
          <w:rFonts w:ascii="Taffy" w:hAnsi="Taffy"/>
          <w:sz w:val="32"/>
          <w:szCs w:val="32"/>
        </w:rPr>
      </w:pPr>
      <w:r>
        <w:rPr>
          <w:rFonts w:ascii="Taffy" w:hAnsi="Taffy"/>
          <w:noProof/>
          <w:sz w:val="32"/>
          <w:szCs w:val="32"/>
        </w:rPr>
        <w:drawing>
          <wp:inline distT="0" distB="0" distL="0" distR="0" wp14:anchorId="0C6133DB" wp14:editId="35A3C6EC">
            <wp:extent cx="1517240" cy="1065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u=https%3a%2f%2fopenclipart.org%2fimage%2f2400px%2fsvg_to_png%2f194431%2fhandprints.png&amp;ehk=C2VS%2fy5N3%2bxSACc87NewMw&amp;r=0&amp;pid=OfficeInser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568" cy="1069272"/>
                    </a:xfrm>
                    <a:prstGeom prst="rect">
                      <a:avLst/>
                    </a:prstGeom>
                  </pic:spPr>
                </pic:pic>
              </a:graphicData>
            </a:graphic>
          </wp:inline>
        </w:drawing>
      </w:r>
      <w:r>
        <w:rPr>
          <w:rFonts w:ascii="Taffy" w:hAnsi="Taffy"/>
          <w:noProof/>
          <w:sz w:val="32"/>
          <w:szCs w:val="32"/>
        </w:rPr>
        <w:drawing>
          <wp:inline distT="0" distB="0" distL="0" distR="0" wp14:anchorId="24C60C4C" wp14:editId="127E2CA0">
            <wp:extent cx="1518285" cy="106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285" cy="1066800"/>
                    </a:xfrm>
                    <a:prstGeom prst="rect">
                      <a:avLst/>
                    </a:prstGeom>
                    <a:noFill/>
                  </pic:spPr>
                </pic:pic>
              </a:graphicData>
            </a:graphic>
          </wp:inline>
        </w:drawing>
      </w:r>
      <w:r>
        <w:rPr>
          <w:rFonts w:ascii="Taffy" w:hAnsi="Taffy"/>
          <w:noProof/>
          <w:sz w:val="32"/>
          <w:szCs w:val="32"/>
        </w:rPr>
        <w:drawing>
          <wp:inline distT="0" distB="0" distL="0" distR="0" wp14:anchorId="4EE03E3E" wp14:editId="04D459D4">
            <wp:extent cx="1518285" cy="1066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285" cy="1066800"/>
                    </a:xfrm>
                    <a:prstGeom prst="rect">
                      <a:avLst/>
                    </a:prstGeom>
                    <a:noFill/>
                  </pic:spPr>
                </pic:pic>
              </a:graphicData>
            </a:graphic>
          </wp:inline>
        </w:drawing>
      </w:r>
      <w:r w:rsidR="009A7DC4">
        <w:rPr>
          <w:rFonts w:ascii="Taffy" w:hAnsi="Taffy"/>
          <w:noProof/>
          <w:sz w:val="32"/>
          <w:szCs w:val="32"/>
        </w:rPr>
        <w:drawing>
          <wp:inline distT="0" distB="0" distL="0" distR="0" wp14:anchorId="3F624DEC" wp14:editId="1FF3D6D2">
            <wp:extent cx="1518285" cy="1066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285" cy="1066800"/>
                    </a:xfrm>
                    <a:prstGeom prst="rect">
                      <a:avLst/>
                    </a:prstGeom>
                    <a:noFill/>
                  </pic:spPr>
                </pic:pic>
              </a:graphicData>
            </a:graphic>
          </wp:inline>
        </w:drawing>
      </w:r>
    </w:p>
    <w:sectPr w:rsidR="00CB0D79" w:rsidRPr="001C280D" w:rsidSect="00A6311F">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ffy">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30D4B"/>
    <w:multiLevelType w:val="hybridMultilevel"/>
    <w:tmpl w:val="64360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0"/>
  </w:compat>
  <w:rsids>
    <w:rsidRoot w:val="00AE788D"/>
    <w:rsid w:val="001C280D"/>
    <w:rsid w:val="0052724D"/>
    <w:rsid w:val="00560084"/>
    <w:rsid w:val="009A7DC4"/>
    <w:rsid w:val="00A6311F"/>
    <w:rsid w:val="00AE788D"/>
    <w:rsid w:val="00CA14ED"/>
    <w:rsid w:val="00CB0D79"/>
    <w:rsid w:val="00E5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6B33C22"/>
  <w15:chartTrackingRefBased/>
  <w15:docId w15:val="{BAD41B37-FA75-43D9-BE95-338A0E9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88D"/>
    <w:rPr>
      <w:rFonts w:ascii="Segoe UI" w:hAnsi="Segoe UI" w:cs="Segoe UI"/>
      <w:sz w:val="18"/>
      <w:szCs w:val="18"/>
    </w:rPr>
  </w:style>
  <w:style w:type="character" w:styleId="Hyperlink">
    <w:name w:val="Hyperlink"/>
    <w:basedOn w:val="DefaultParagraphFont"/>
    <w:uiPriority w:val="99"/>
    <w:unhideWhenUsed/>
    <w:rsid w:val="00AE788D"/>
    <w:rPr>
      <w:color w:val="0000FF" w:themeColor="hyperlink"/>
      <w:u w:val="single"/>
    </w:rPr>
  </w:style>
  <w:style w:type="character" w:styleId="UnresolvedMention">
    <w:name w:val="Unresolved Mention"/>
    <w:basedOn w:val="DefaultParagraphFont"/>
    <w:uiPriority w:val="99"/>
    <w:semiHidden/>
    <w:unhideWhenUsed/>
    <w:rsid w:val="00AE788D"/>
    <w:rPr>
      <w:color w:val="808080"/>
      <w:shd w:val="clear" w:color="auto" w:fill="E6E6E6"/>
    </w:rPr>
  </w:style>
  <w:style w:type="paragraph" w:styleId="ListParagraph">
    <w:name w:val="List Paragraph"/>
    <w:basedOn w:val="Normal"/>
    <w:uiPriority w:val="34"/>
    <w:qFormat/>
    <w:rsid w:val="001C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Meadows</dc:creator>
  <cp:keywords/>
  <dc:description/>
  <cp:lastModifiedBy>Bonnie Meadows</cp:lastModifiedBy>
  <cp:revision>1</cp:revision>
  <cp:lastPrinted>2018-02-19T19:04:00Z</cp:lastPrinted>
  <dcterms:created xsi:type="dcterms:W3CDTF">2018-02-19T19:03:00Z</dcterms:created>
  <dcterms:modified xsi:type="dcterms:W3CDTF">2018-02-19T19:59:00Z</dcterms:modified>
</cp:coreProperties>
</file>