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0517" w14:textId="75972005" w:rsidR="005647AE" w:rsidRPr="00AA678A" w:rsidRDefault="004659D6" w:rsidP="00AA678A">
      <w:pPr>
        <w:spacing w:line="240" w:lineRule="auto"/>
        <w:ind w:left="-90"/>
        <w:contextualSpacing/>
        <w:rPr>
          <w:b/>
          <w:bCs/>
          <w:sz w:val="32"/>
          <w:szCs w:val="32"/>
        </w:rPr>
      </w:pPr>
      <w:r w:rsidRPr="00AA678A">
        <w:rPr>
          <w:b/>
          <w:bCs/>
          <w:sz w:val="32"/>
          <w:szCs w:val="32"/>
        </w:rPr>
        <w:t xml:space="preserve">  </w:t>
      </w:r>
      <w:r w:rsidR="005647AE" w:rsidRPr="00AA678A">
        <w:rPr>
          <w:b/>
          <w:bCs/>
          <w:sz w:val="32"/>
          <w:szCs w:val="32"/>
        </w:rPr>
        <w:t>Lesson 1:  The Book of Tobit Chapter 1 and Introduction</w:t>
      </w:r>
      <w:r w:rsidRPr="00AA678A">
        <w:rPr>
          <w:b/>
          <w:bCs/>
          <w:sz w:val="32"/>
          <w:szCs w:val="32"/>
        </w:rPr>
        <w:t xml:space="preserve"> </w:t>
      </w:r>
      <w:r w:rsidR="005647AE" w:rsidRPr="00AA678A">
        <w:rPr>
          <w:b/>
          <w:bCs/>
          <w:sz w:val="32"/>
          <w:szCs w:val="32"/>
        </w:rPr>
        <w:t>Tobit’s Ordeals</w:t>
      </w:r>
    </w:p>
    <w:p w14:paraId="1CFDEF31" w14:textId="0F3EDB09" w:rsidR="005647AE" w:rsidRPr="00E27EE1" w:rsidRDefault="005647AE" w:rsidP="00E27EE1">
      <w:pPr>
        <w:spacing w:line="240" w:lineRule="auto"/>
        <w:ind w:left="-450"/>
        <w:contextualSpacing/>
        <w:rPr>
          <w:sz w:val="28"/>
          <w:szCs w:val="28"/>
        </w:rPr>
      </w:pPr>
      <w:r w:rsidRPr="00E27EE1">
        <w:rPr>
          <w:sz w:val="28"/>
          <w:szCs w:val="28"/>
        </w:rPr>
        <w:t>Tobit is a book of hope for those who face incredible hardships in life. In this book we see familiar themes and religious practices, in spite of the fact that this ancient text was written about a</w:t>
      </w:r>
      <w:r w:rsidR="00D76600" w:rsidRPr="00E27EE1">
        <w:rPr>
          <w:sz w:val="28"/>
          <w:szCs w:val="28"/>
        </w:rPr>
        <w:t>n ancient</w:t>
      </w:r>
      <w:r w:rsidRPr="00E27EE1">
        <w:rPr>
          <w:sz w:val="28"/>
          <w:szCs w:val="28"/>
        </w:rPr>
        <w:t xml:space="preserve"> time</w:t>
      </w:r>
      <w:r w:rsidR="00D76600" w:rsidRPr="00E27EE1">
        <w:rPr>
          <w:sz w:val="28"/>
          <w:szCs w:val="28"/>
        </w:rPr>
        <w:t>,</w:t>
      </w:r>
      <w:r w:rsidRPr="00E27EE1">
        <w:rPr>
          <w:sz w:val="28"/>
          <w:szCs w:val="28"/>
        </w:rPr>
        <w:t xml:space="preserve"> place</w:t>
      </w:r>
      <w:r w:rsidR="00D76600" w:rsidRPr="00E27EE1">
        <w:rPr>
          <w:sz w:val="28"/>
          <w:szCs w:val="28"/>
        </w:rPr>
        <w:t xml:space="preserve"> and culture</w:t>
      </w:r>
      <w:r w:rsidRPr="00E27EE1">
        <w:rPr>
          <w:sz w:val="28"/>
          <w:szCs w:val="28"/>
        </w:rPr>
        <w:t>.  As you read this book look for the following themes:</w:t>
      </w:r>
    </w:p>
    <w:p w14:paraId="27A4DD39" w14:textId="77777777" w:rsidR="005647AE" w:rsidRPr="00430198" w:rsidRDefault="005647AE" w:rsidP="00D76600">
      <w:pPr>
        <w:pStyle w:val="ListParagraph"/>
        <w:numPr>
          <w:ilvl w:val="0"/>
          <w:numId w:val="8"/>
        </w:numPr>
        <w:spacing w:line="240" w:lineRule="auto"/>
      </w:pPr>
      <w:r w:rsidRPr="00430198">
        <w:t>The Virtue of Almsgiving, Prayer, Burying the Dead, and Fasting.</w:t>
      </w:r>
    </w:p>
    <w:p w14:paraId="574C3645" w14:textId="77777777" w:rsidR="005647AE" w:rsidRPr="00430198" w:rsidRDefault="005647AE" w:rsidP="00D76600">
      <w:pPr>
        <w:pStyle w:val="ListParagraph"/>
        <w:numPr>
          <w:ilvl w:val="0"/>
          <w:numId w:val="8"/>
        </w:numPr>
        <w:spacing w:line="240" w:lineRule="auto"/>
      </w:pPr>
      <w:r w:rsidRPr="00430198">
        <w:t>Angels as Guardians and Agents of the LORD</w:t>
      </w:r>
    </w:p>
    <w:p w14:paraId="7928D3FC" w14:textId="78C3C2DA" w:rsidR="005647AE" w:rsidRPr="00430198" w:rsidRDefault="005647AE" w:rsidP="00D76600">
      <w:pPr>
        <w:pStyle w:val="ListParagraph"/>
        <w:numPr>
          <w:ilvl w:val="0"/>
          <w:numId w:val="8"/>
        </w:numPr>
        <w:spacing w:line="240" w:lineRule="auto"/>
      </w:pPr>
      <w:r w:rsidRPr="00430198">
        <w:t>The Sanctity of Marriage</w:t>
      </w:r>
    </w:p>
    <w:p w14:paraId="594A3D0F" w14:textId="0CCDFF47" w:rsidR="0086028A" w:rsidRPr="00430198" w:rsidRDefault="0086028A" w:rsidP="00D76600">
      <w:pPr>
        <w:pStyle w:val="ListParagraph"/>
        <w:numPr>
          <w:ilvl w:val="0"/>
          <w:numId w:val="8"/>
        </w:numPr>
        <w:spacing w:line="240" w:lineRule="auto"/>
      </w:pPr>
      <w:r w:rsidRPr="00430198">
        <w:t xml:space="preserve">Works of Mercy </w:t>
      </w:r>
    </w:p>
    <w:p w14:paraId="48687354" w14:textId="4C3409F3" w:rsidR="00D76600" w:rsidRPr="00430198" w:rsidRDefault="0086028A" w:rsidP="00D76600">
      <w:pPr>
        <w:pStyle w:val="ListParagraph"/>
        <w:numPr>
          <w:ilvl w:val="0"/>
          <w:numId w:val="8"/>
        </w:numPr>
        <w:spacing w:line="240" w:lineRule="auto"/>
      </w:pPr>
      <w:r w:rsidRPr="00430198">
        <w:t>Healing and The Lord’s Mercy</w:t>
      </w:r>
      <w:r w:rsidR="00E27EE1">
        <w:br/>
      </w:r>
    </w:p>
    <w:p w14:paraId="11955262" w14:textId="1853F1F6" w:rsidR="0086028A" w:rsidRDefault="0086028A" w:rsidP="0086028A">
      <w:pPr>
        <w:pStyle w:val="ListParagraph"/>
        <w:numPr>
          <w:ilvl w:val="0"/>
          <w:numId w:val="1"/>
        </w:numPr>
        <w:spacing w:line="240" w:lineRule="auto"/>
        <w:rPr>
          <w:b/>
          <w:bCs/>
          <w:sz w:val="28"/>
          <w:szCs w:val="28"/>
        </w:rPr>
      </w:pPr>
      <w:r w:rsidRPr="0086028A">
        <w:rPr>
          <w:b/>
          <w:bCs/>
          <w:sz w:val="28"/>
          <w:szCs w:val="28"/>
        </w:rPr>
        <w:t>Read the Introduction to Tobit in your Bible.</w:t>
      </w:r>
      <w:r>
        <w:rPr>
          <w:b/>
          <w:bCs/>
          <w:sz w:val="28"/>
          <w:szCs w:val="28"/>
        </w:rPr>
        <w:t xml:space="preserve">  There are a variety of opinions about the origin of this text.  Share information about the date, language and origin of Tobit with your group.</w:t>
      </w:r>
      <w:r w:rsidR="00DB744A">
        <w:rPr>
          <w:b/>
          <w:bCs/>
          <w:sz w:val="28"/>
          <w:szCs w:val="28"/>
        </w:rPr>
        <w:br/>
      </w:r>
    </w:p>
    <w:p w14:paraId="61B68390" w14:textId="77777777" w:rsidR="009F114E" w:rsidRPr="00E57F7A" w:rsidRDefault="009F114E" w:rsidP="009F114E">
      <w:pPr>
        <w:pStyle w:val="ListParagraph"/>
        <w:spacing w:line="240" w:lineRule="auto"/>
        <w:ind w:left="360"/>
        <w:rPr>
          <w:b/>
          <w:bCs/>
          <w:sz w:val="16"/>
          <w:szCs w:val="16"/>
          <w:vertAlign w:val="superscript"/>
        </w:rPr>
      </w:pPr>
    </w:p>
    <w:p w14:paraId="15422DAB" w14:textId="0A8BEFFD" w:rsidR="00D92DFB" w:rsidRPr="0093638C" w:rsidRDefault="0086028A" w:rsidP="00D92DFB">
      <w:pPr>
        <w:pStyle w:val="ListParagraph"/>
        <w:numPr>
          <w:ilvl w:val="0"/>
          <w:numId w:val="1"/>
        </w:numPr>
        <w:spacing w:line="240" w:lineRule="auto"/>
        <w:rPr>
          <w:b/>
          <w:bCs/>
          <w:i/>
          <w:iCs/>
          <w:sz w:val="28"/>
          <w:szCs w:val="28"/>
          <w:u w:val="single"/>
        </w:rPr>
      </w:pPr>
      <w:r>
        <w:rPr>
          <w:b/>
          <w:bCs/>
          <w:sz w:val="28"/>
          <w:szCs w:val="28"/>
        </w:rPr>
        <w:t>Read Tobit 1:1-</w:t>
      </w:r>
      <w:r w:rsidR="0093638C">
        <w:rPr>
          <w:b/>
          <w:bCs/>
          <w:sz w:val="28"/>
          <w:szCs w:val="28"/>
        </w:rPr>
        <w:t>5</w:t>
      </w:r>
      <w:r w:rsidR="00D92DFB">
        <w:rPr>
          <w:b/>
          <w:bCs/>
          <w:sz w:val="28"/>
          <w:szCs w:val="28"/>
        </w:rPr>
        <w:t xml:space="preserve"> and footnotes</w:t>
      </w:r>
      <w:r>
        <w:rPr>
          <w:b/>
          <w:bCs/>
          <w:sz w:val="28"/>
          <w:szCs w:val="28"/>
        </w:rPr>
        <w:t xml:space="preserve">. </w:t>
      </w:r>
      <w:r w:rsidR="00D92DFB" w:rsidRPr="0093638C">
        <w:rPr>
          <w:b/>
          <w:bCs/>
          <w:i/>
          <w:iCs/>
          <w:sz w:val="28"/>
          <w:szCs w:val="28"/>
          <w:u w:val="single"/>
        </w:rPr>
        <w:t>Share any footnotes with your group.</w:t>
      </w:r>
    </w:p>
    <w:p w14:paraId="3D3457D9" w14:textId="02ECCB14" w:rsidR="0086028A" w:rsidRDefault="0086028A" w:rsidP="00D92DFB">
      <w:pPr>
        <w:pStyle w:val="ListParagraph"/>
        <w:numPr>
          <w:ilvl w:val="0"/>
          <w:numId w:val="2"/>
        </w:numPr>
        <w:spacing w:line="240" w:lineRule="auto"/>
        <w:rPr>
          <w:b/>
          <w:bCs/>
          <w:sz w:val="28"/>
          <w:szCs w:val="28"/>
        </w:rPr>
      </w:pPr>
      <w:r>
        <w:rPr>
          <w:b/>
          <w:bCs/>
          <w:sz w:val="28"/>
          <w:szCs w:val="28"/>
        </w:rPr>
        <w:t xml:space="preserve">What </w:t>
      </w:r>
      <w:r w:rsidR="009F114E">
        <w:rPr>
          <w:b/>
          <w:bCs/>
          <w:sz w:val="28"/>
          <w:szCs w:val="28"/>
        </w:rPr>
        <w:t xml:space="preserve">do these verses tell us about Tobit, and the time and place of </w:t>
      </w:r>
      <w:r w:rsidR="00430198">
        <w:rPr>
          <w:b/>
          <w:bCs/>
          <w:sz w:val="28"/>
          <w:szCs w:val="28"/>
        </w:rPr>
        <w:t>the events described in this</w:t>
      </w:r>
      <w:r w:rsidR="009F114E">
        <w:rPr>
          <w:b/>
          <w:bCs/>
          <w:sz w:val="28"/>
          <w:szCs w:val="28"/>
        </w:rPr>
        <w:t xml:space="preserve"> book?</w:t>
      </w:r>
      <w:r w:rsidR="00B141A3">
        <w:rPr>
          <w:b/>
          <w:bCs/>
          <w:sz w:val="28"/>
          <w:szCs w:val="28"/>
        </w:rPr>
        <w:br/>
      </w:r>
      <w:r w:rsidR="00B141A3" w:rsidRPr="00E57F7A">
        <w:rPr>
          <w:b/>
          <w:bCs/>
          <w:sz w:val="16"/>
          <w:szCs w:val="16"/>
        </w:rPr>
        <w:br/>
      </w:r>
    </w:p>
    <w:p w14:paraId="07DBBC1C" w14:textId="6776372B" w:rsidR="005F545C" w:rsidRDefault="00D92DFB" w:rsidP="005F545C">
      <w:pPr>
        <w:pStyle w:val="ListParagraph"/>
        <w:numPr>
          <w:ilvl w:val="0"/>
          <w:numId w:val="2"/>
        </w:numPr>
        <w:spacing w:line="240" w:lineRule="auto"/>
        <w:rPr>
          <w:b/>
          <w:bCs/>
          <w:sz w:val="28"/>
          <w:szCs w:val="28"/>
        </w:rPr>
      </w:pPr>
      <w:r>
        <w:rPr>
          <w:b/>
          <w:bCs/>
          <w:sz w:val="28"/>
          <w:szCs w:val="28"/>
        </w:rPr>
        <w:t xml:space="preserve">What do we learn about </w:t>
      </w:r>
      <w:r w:rsidR="00430198">
        <w:rPr>
          <w:b/>
          <w:bCs/>
          <w:sz w:val="28"/>
          <w:szCs w:val="28"/>
        </w:rPr>
        <w:t>Tobit’s</w:t>
      </w:r>
      <w:r>
        <w:rPr>
          <w:b/>
          <w:bCs/>
          <w:sz w:val="28"/>
          <w:szCs w:val="28"/>
        </w:rPr>
        <w:t xml:space="preserve"> character in these verses?</w:t>
      </w:r>
      <w:r w:rsidR="00DB744A">
        <w:rPr>
          <w:b/>
          <w:bCs/>
          <w:sz w:val="28"/>
          <w:szCs w:val="28"/>
        </w:rPr>
        <w:br/>
      </w:r>
    </w:p>
    <w:p w14:paraId="69BF24E2" w14:textId="77777777" w:rsidR="0093638C" w:rsidRDefault="0093638C" w:rsidP="0093638C">
      <w:pPr>
        <w:pStyle w:val="ListParagraph"/>
        <w:spacing w:line="240" w:lineRule="auto"/>
        <w:ind w:left="1080"/>
        <w:rPr>
          <w:b/>
          <w:bCs/>
          <w:sz w:val="28"/>
          <w:szCs w:val="28"/>
        </w:rPr>
      </w:pPr>
    </w:p>
    <w:p w14:paraId="7BAAD050" w14:textId="00E61971" w:rsidR="009F114E" w:rsidRPr="005F545C" w:rsidRDefault="005F545C" w:rsidP="005F545C">
      <w:pPr>
        <w:pStyle w:val="ListParagraph"/>
        <w:numPr>
          <w:ilvl w:val="0"/>
          <w:numId w:val="1"/>
        </w:numPr>
        <w:spacing w:line="240" w:lineRule="auto"/>
        <w:rPr>
          <w:b/>
          <w:bCs/>
          <w:sz w:val="28"/>
          <w:szCs w:val="28"/>
        </w:rPr>
      </w:pPr>
      <w:r>
        <w:rPr>
          <w:b/>
          <w:bCs/>
          <w:sz w:val="28"/>
          <w:szCs w:val="28"/>
        </w:rPr>
        <w:t xml:space="preserve">Read the Catechism of the Catholic Church #2465 here. </w:t>
      </w:r>
      <w:r w:rsidR="009F114E" w:rsidRPr="005F545C">
        <w:rPr>
          <w:b/>
          <w:bCs/>
          <w:sz w:val="28"/>
          <w:szCs w:val="28"/>
        </w:rPr>
        <w:t xml:space="preserve">How does one walk in the path of </w:t>
      </w:r>
      <w:r w:rsidR="009F114E" w:rsidRPr="005F545C">
        <w:rPr>
          <w:b/>
          <w:bCs/>
          <w:i/>
          <w:iCs/>
          <w:sz w:val="28"/>
          <w:szCs w:val="28"/>
          <w:u w:val="single"/>
        </w:rPr>
        <w:t>truth</w:t>
      </w:r>
      <w:r w:rsidR="009F114E" w:rsidRPr="005F545C">
        <w:rPr>
          <w:b/>
          <w:bCs/>
          <w:sz w:val="28"/>
          <w:szCs w:val="28"/>
        </w:rPr>
        <w:t xml:space="preserve">?  </w:t>
      </w:r>
    </w:p>
    <w:p w14:paraId="6081C69C" w14:textId="29FEEEE9" w:rsidR="009F114E" w:rsidRPr="005F545C" w:rsidRDefault="009F114E" w:rsidP="009F114E">
      <w:pPr>
        <w:pStyle w:val="ListParagraph"/>
        <w:spacing w:line="240" w:lineRule="auto"/>
        <w:ind w:left="1080"/>
        <w:rPr>
          <w:vertAlign w:val="superscript"/>
        </w:rPr>
      </w:pPr>
      <w:r w:rsidRPr="005F545C">
        <w:rPr>
          <w:b/>
          <w:bCs/>
        </w:rPr>
        <w:t xml:space="preserve">2465 </w:t>
      </w:r>
      <w:r w:rsidRPr="005F545C">
        <w:t>The Old Testament attests that </w:t>
      </w:r>
      <w:r w:rsidRPr="005F545C">
        <w:rPr>
          <w:i/>
          <w:iCs/>
        </w:rPr>
        <w:t>God is the source of all truth.</w:t>
      </w:r>
      <w:r w:rsidRPr="005F545C">
        <w:t> His Word is truth. His Law is truth. His "faithfulness endures to all generations."</w:t>
      </w:r>
      <w:r w:rsidRPr="005F545C">
        <w:rPr>
          <w:vertAlign w:val="superscript"/>
        </w:rPr>
        <w:t> 255</w:t>
      </w:r>
      <w:r w:rsidRPr="005F545C">
        <w:t> Since God is "true," the members of his people are called to live in the truth.</w:t>
      </w:r>
      <w:r w:rsidRPr="005F545C">
        <w:rPr>
          <w:vertAlign w:val="superscript"/>
        </w:rPr>
        <w:t> 256</w:t>
      </w:r>
    </w:p>
    <w:p w14:paraId="7477A67B" w14:textId="3D2F4D6E" w:rsidR="009F114E" w:rsidRDefault="00DB744A" w:rsidP="009F114E">
      <w:pPr>
        <w:pStyle w:val="ListParagraph"/>
        <w:spacing w:line="240" w:lineRule="auto"/>
        <w:ind w:left="1080"/>
        <w:rPr>
          <w:sz w:val="28"/>
          <w:szCs w:val="28"/>
        </w:rPr>
      </w:pPr>
      <w:r>
        <w:rPr>
          <w:sz w:val="28"/>
          <w:szCs w:val="28"/>
        </w:rPr>
        <w:br/>
      </w:r>
    </w:p>
    <w:p w14:paraId="409B4BBA" w14:textId="5CE9CA1D" w:rsidR="009F114E" w:rsidRPr="00D92DFB" w:rsidRDefault="009F114E" w:rsidP="00D92DFB">
      <w:pPr>
        <w:pStyle w:val="ListParagraph"/>
        <w:numPr>
          <w:ilvl w:val="0"/>
          <w:numId w:val="1"/>
        </w:numPr>
        <w:spacing w:line="240" w:lineRule="auto"/>
        <w:rPr>
          <w:b/>
          <w:bCs/>
          <w:sz w:val="28"/>
          <w:szCs w:val="28"/>
        </w:rPr>
      </w:pPr>
      <w:r w:rsidRPr="009F114E">
        <w:rPr>
          <w:b/>
          <w:bCs/>
          <w:sz w:val="28"/>
          <w:szCs w:val="28"/>
        </w:rPr>
        <w:t>What</w:t>
      </w:r>
      <w:r w:rsidR="00D92DFB">
        <w:rPr>
          <w:b/>
          <w:bCs/>
          <w:sz w:val="28"/>
          <w:szCs w:val="28"/>
        </w:rPr>
        <w:t xml:space="preserve"> leads a person to</w:t>
      </w:r>
      <w:r w:rsidRPr="009F114E">
        <w:rPr>
          <w:b/>
          <w:bCs/>
          <w:sz w:val="28"/>
          <w:szCs w:val="28"/>
        </w:rPr>
        <w:t xml:space="preserve"> righteousn</w:t>
      </w:r>
      <w:r w:rsidR="00D92DFB">
        <w:rPr>
          <w:b/>
          <w:bCs/>
          <w:sz w:val="28"/>
          <w:szCs w:val="28"/>
        </w:rPr>
        <w:t>ess acc</w:t>
      </w:r>
      <w:r w:rsidR="00D92DFB" w:rsidRPr="00D92DFB">
        <w:rPr>
          <w:b/>
          <w:bCs/>
          <w:sz w:val="28"/>
          <w:szCs w:val="28"/>
        </w:rPr>
        <w:t xml:space="preserve">ording to </w:t>
      </w:r>
      <w:r w:rsidR="00D92DFB">
        <w:rPr>
          <w:b/>
          <w:bCs/>
          <w:sz w:val="28"/>
          <w:szCs w:val="28"/>
        </w:rPr>
        <w:t xml:space="preserve">Romans </w:t>
      </w:r>
      <w:r w:rsidR="005F545C">
        <w:rPr>
          <w:b/>
          <w:bCs/>
          <w:sz w:val="28"/>
          <w:szCs w:val="28"/>
        </w:rPr>
        <w:t>6</w:t>
      </w:r>
      <w:r w:rsidR="00430198">
        <w:rPr>
          <w:b/>
          <w:bCs/>
          <w:sz w:val="28"/>
          <w:szCs w:val="28"/>
        </w:rPr>
        <w:t>:16</w:t>
      </w:r>
      <w:r w:rsidR="005F545C">
        <w:rPr>
          <w:b/>
          <w:bCs/>
          <w:sz w:val="28"/>
          <w:szCs w:val="28"/>
        </w:rPr>
        <w:t xml:space="preserve"> </w:t>
      </w:r>
      <w:r w:rsidR="00D92DFB">
        <w:rPr>
          <w:b/>
          <w:bCs/>
          <w:sz w:val="28"/>
          <w:szCs w:val="28"/>
        </w:rPr>
        <w:t xml:space="preserve">and </w:t>
      </w:r>
      <w:r w:rsidR="00430198">
        <w:rPr>
          <w:b/>
          <w:bCs/>
          <w:sz w:val="28"/>
          <w:szCs w:val="28"/>
        </w:rPr>
        <w:t xml:space="preserve">  </w:t>
      </w:r>
      <w:r w:rsidR="00E57F7A">
        <w:rPr>
          <w:b/>
          <w:bCs/>
          <w:sz w:val="28"/>
          <w:szCs w:val="28"/>
        </w:rPr>
        <w:br/>
      </w:r>
      <w:r w:rsidR="00D92DFB">
        <w:rPr>
          <w:b/>
          <w:bCs/>
          <w:sz w:val="28"/>
          <w:szCs w:val="28"/>
        </w:rPr>
        <w:t>2 Timothy</w:t>
      </w:r>
      <w:r w:rsidR="00430198">
        <w:rPr>
          <w:b/>
          <w:bCs/>
          <w:sz w:val="28"/>
          <w:szCs w:val="28"/>
        </w:rPr>
        <w:t xml:space="preserve"> 3:16-17</w:t>
      </w:r>
      <w:r w:rsidR="00D92DFB">
        <w:rPr>
          <w:b/>
          <w:bCs/>
          <w:sz w:val="28"/>
          <w:szCs w:val="28"/>
        </w:rPr>
        <w:t>?</w:t>
      </w:r>
      <w:r w:rsidR="0093638C">
        <w:rPr>
          <w:b/>
          <w:bCs/>
          <w:sz w:val="28"/>
          <w:szCs w:val="28"/>
        </w:rPr>
        <w:t xml:space="preserve"> </w:t>
      </w:r>
    </w:p>
    <w:p w14:paraId="3C5B3E27" w14:textId="46F060EC" w:rsidR="005647AE" w:rsidRDefault="00D92DFB" w:rsidP="005F545C">
      <w:pPr>
        <w:pStyle w:val="ListParagraph"/>
      </w:pPr>
      <w:r w:rsidRPr="00D92DFB">
        <w:rPr>
          <w:b/>
          <w:bCs/>
        </w:rPr>
        <w:t>Romans 6:16</w:t>
      </w:r>
      <w:r>
        <w:rPr>
          <w:b/>
          <w:bCs/>
        </w:rPr>
        <w:t xml:space="preserve"> </w:t>
      </w:r>
      <w:r w:rsidRPr="00D92DFB">
        <w:rPr>
          <w:b/>
          <w:bCs/>
          <w:sz w:val="28"/>
          <w:szCs w:val="28"/>
          <w:vertAlign w:val="superscript"/>
        </w:rPr>
        <w:t> </w:t>
      </w:r>
      <w:r w:rsidRPr="00D92DFB">
        <w:t>Do you not know that if you present yourselves to someone as obedient slaves, you are slaves of the one you obey, either of sin, which leads to death, or of obedience, which leads to righteousness?</w:t>
      </w:r>
    </w:p>
    <w:p w14:paraId="6F8B7BA1" w14:textId="0FFBA204" w:rsidR="00D92DFB" w:rsidRPr="00BA5E73" w:rsidRDefault="00D92DFB" w:rsidP="005F545C">
      <w:pPr>
        <w:pStyle w:val="ListParagraph"/>
        <w:rPr>
          <w:sz w:val="16"/>
          <w:szCs w:val="16"/>
        </w:rPr>
      </w:pPr>
      <w:r>
        <w:rPr>
          <w:b/>
          <w:bCs/>
        </w:rPr>
        <w:t>2 Timothy</w:t>
      </w:r>
      <w:r w:rsidR="00430198">
        <w:rPr>
          <w:b/>
          <w:bCs/>
        </w:rPr>
        <w:t xml:space="preserve"> </w:t>
      </w:r>
      <w:r>
        <w:rPr>
          <w:b/>
          <w:bCs/>
        </w:rPr>
        <w:t xml:space="preserve">3:16-17 </w:t>
      </w:r>
      <w:r w:rsidRPr="00D92DFB">
        <w:t>All scripture is inspired by God and is useful for teaching, for refutation, for correction, and for training in righteousness,</w:t>
      </w:r>
      <w:r w:rsidRPr="00D92DFB">
        <w:rPr>
          <w:vertAlign w:val="superscript"/>
        </w:rPr>
        <w:t xml:space="preserve"> 17 </w:t>
      </w:r>
      <w:r w:rsidRPr="00D92DFB">
        <w:t>so that one who belongs to God may be competent, equipped for every good work.</w:t>
      </w:r>
      <w:r w:rsidR="00E57F7A">
        <w:br/>
      </w:r>
      <w:r w:rsidR="00DB744A" w:rsidRPr="000C657C">
        <w:rPr>
          <w:sz w:val="16"/>
          <w:szCs w:val="16"/>
        </w:rPr>
        <w:br/>
      </w:r>
    </w:p>
    <w:p w14:paraId="3F6A26B7" w14:textId="77AF41A3" w:rsidR="002E11CC" w:rsidRDefault="005F545C" w:rsidP="005F545C">
      <w:pPr>
        <w:pStyle w:val="ListParagraph"/>
        <w:numPr>
          <w:ilvl w:val="0"/>
          <w:numId w:val="1"/>
        </w:numPr>
        <w:rPr>
          <w:b/>
          <w:bCs/>
          <w:sz w:val="28"/>
          <w:szCs w:val="28"/>
        </w:rPr>
      </w:pPr>
      <w:r>
        <w:rPr>
          <w:b/>
          <w:bCs/>
          <w:sz w:val="28"/>
          <w:szCs w:val="28"/>
        </w:rPr>
        <w:t>Tobit was faithful to the LORD even though his tribe was worshiping the golden calf that King Jeroboam had made and was eating unclean food. What elements of popular culture make being faithful to the LORD difficult today?</w:t>
      </w:r>
    </w:p>
    <w:p w14:paraId="5F10484F" w14:textId="613864BB" w:rsidR="0093638C" w:rsidRPr="000C657C" w:rsidRDefault="0093638C" w:rsidP="0093638C">
      <w:pPr>
        <w:rPr>
          <w:b/>
          <w:bCs/>
          <w:sz w:val="16"/>
          <w:szCs w:val="16"/>
        </w:rPr>
      </w:pPr>
    </w:p>
    <w:p w14:paraId="01DF82E5" w14:textId="08A5264A" w:rsidR="006651E2" w:rsidRDefault="006651E2" w:rsidP="006651E2">
      <w:pPr>
        <w:pStyle w:val="ListParagraph"/>
        <w:numPr>
          <w:ilvl w:val="0"/>
          <w:numId w:val="1"/>
        </w:numPr>
        <w:spacing w:line="240" w:lineRule="auto"/>
        <w:rPr>
          <w:b/>
          <w:bCs/>
          <w:sz w:val="28"/>
          <w:szCs w:val="28"/>
        </w:rPr>
      </w:pPr>
      <w:r>
        <w:rPr>
          <w:b/>
          <w:bCs/>
          <w:sz w:val="28"/>
          <w:szCs w:val="28"/>
        </w:rPr>
        <w:t>With all the negative influences of Tobit’s tribe, what is it that helped him to remain faithful?   See CCC 1889 here for insight</w:t>
      </w:r>
      <w:r w:rsidR="00430198">
        <w:rPr>
          <w:b/>
          <w:bCs/>
          <w:sz w:val="28"/>
          <w:szCs w:val="28"/>
        </w:rPr>
        <w:t>:</w:t>
      </w:r>
    </w:p>
    <w:p w14:paraId="42D23B13" w14:textId="370087A7" w:rsidR="0093638C" w:rsidRPr="006651E2" w:rsidRDefault="006651E2" w:rsidP="0093638C">
      <w:pPr>
        <w:pStyle w:val="ListParagraph"/>
        <w:ind w:left="360"/>
      </w:pPr>
      <w:r w:rsidRPr="006651E2">
        <w:rPr>
          <w:b/>
          <w:bCs/>
        </w:rPr>
        <w:t>CCC 1889</w:t>
      </w:r>
      <w:r w:rsidRPr="006651E2">
        <w:t xml:space="preserve"> </w:t>
      </w:r>
      <w:r w:rsidR="0093638C" w:rsidRPr="006651E2">
        <w:t>Without the help of grace, men would not know how “to</w:t>
      </w:r>
      <w:r>
        <w:t xml:space="preserve"> </w:t>
      </w:r>
      <w:r w:rsidR="0093638C" w:rsidRPr="006651E2">
        <w:t xml:space="preserve">discern the </w:t>
      </w:r>
      <w:proofErr w:type="gramStart"/>
      <w:r w:rsidR="0093638C" w:rsidRPr="006651E2">
        <w:t>often</w:t>
      </w:r>
      <w:r>
        <w:t xml:space="preserve"> </w:t>
      </w:r>
      <w:r w:rsidR="0093638C" w:rsidRPr="006651E2">
        <w:t>narrow</w:t>
      </w:r>
      <w:proofErr w:type="gramEnd"/>
      <w:r w:rsidR="0093638C" w:rsidRPr="006651E2">
        <w:t xml:space="preserve"> path between the cowardice which gives</w:t>
      </w:r>
      <w:r>
        <w:t xml:space="preserve"> </w:t>
      </w:r>
      <w:r w:rsidR="0093638C" w:rsidRPr="006651E2">
        <w:t>in to evil, and the violence which under the illusion of fighting evil</w:t>
      </w:r>
      <w:r>
        <w:t xml:space="preserve"> </w:t>
      </w:r>
      <w:r w:rsidR="0093638C" w:rsidRPr="006651E2">
        <w:t>only makes it worse.” This is the path of charity, that is, of the</w:t>
      </w:r>
      <w:r>
        <w:t xml:space="preserve"> </w:t>
      </w:r>
      <w:r w:rsidR="0093638C" w:rsidRPr="006651E2">
        <w:t>love of God and of neighbor. Charity is the greatest social commandment. It respects others and their rights. It requires the practice of justice, and it alone makes us capable of it. Charity inspires</w:t>
      </w:r>
    </w:p>
    <w:p w14:paraId="24D6110A" w14:textId="183C5DC4" w:rsidR="0093638C" w:rsidRDefault="0093638C" w:rsidP="0093638C">
      <w:pPr>
        <w:pStyle w:val="ListParagraph"/>
        <w:ind w:left="360"/>
      </w:pPr>
      <w:r w:rsidRPr="006651E2">
        <w:t>a life of self-giving: “Whoever seeks to gain his life will lose it, but</w:t>
      </w:r>
      <w:r w:rsidR="006651E2">
        <w:t xml:space="preserve"> </w:t>
      </w:r>
      <w:r w:rsidRPr="006651E2">
        <w:t>whoever loses his life will preserve it.”</w:t>
      </w:r>
    </w:p>
    <w:p w14:paraId="5BA497F5" w14:textId="63373DF0" w:rsidR="006651E2" w:rsidRDefault="0035239C" w:rsidP="0035239C">
      <w:pPr>
        <w:pStyle w:val="ListParagraph"/>
        <w:tabs>
          <w:tab w:val="left" w:pos="1368"/>
        </w:tabs>
        <w:ind w:left="360"/>
      </w:pPr>
      <w:r>
        <w:tab/>
      </w:r>
      <w:r>
        <w:br/>
      </w:r>
    </w:p>
    <w:p w14:paraId="11146DF2" w14:textId="0DEFC70C" w:rsidR="006651E2" w:rsidRDefault="006651E2" w:rsidP="00236B9C">
      <w:pPr>
        <w:pStyle w:val="ListParagraph"/>
        <w:numPr>
          <w:ilvl w:val="0"/>
          <w:numId w:val="1"/>
        </w:numPr>
        <w:spacing w:line="240" w:lineRule="auto"/>
        <w:rPr>
          <w:b/>
          <w:bCs/>
          <w:sz w:val="28"/>
          <w:szCs w:val="28"/>
        </w:rPr>
      </w:pPr>
      <w:r w:rsidRPr="0093638C">
        <w:rPr>
          <w:b/>
          <w:bCs/>
          <w:sz w:val="28"/>
          <w:szCs w:val="28"/>
        </w:rPr>
        <w:t xml:space="preserve">Read </w:t>
      </w:r>
      <w:r>
        <w:rPr>
          <w:b/>
          <w:bCs/>
          <w:sz w:val="28"/>
          <w:szCs w:val="28"/>
        </w:rPr>
        <w:t xml:space="preserve">Tobit 1:6-9 and footnotes. Share your footnotes.  These verses describe how Tobit lived and worshipped </w:t>
      </w:r>
      <w:r w:rsidRPr="00430198">
        <w:rPr>
          <w:b/>
          <w:bCs/>
          <w:i/>
          <w:iCs/>
          <w:sz w:val="28"/>
          <w:szCs w:val="28"/>
        </w:rPr>
        <w:t>before</w:t>
      </w:r>
      <w:r>
        <w:rPr>
          <w:b/>
          <w:bCs/>
          <w:sz w:val="28"/>
          <w:szCs w:val="28"/>
        </w:rPr>
        <w:t xml:space="preserve"> he was taken </w:t>
      </w:r>
      <w:r w:rsidR="00D76600">
        <w:rPr>
          <w:b/>
          <w:bCs/>
          <w:sz w:val="28"/>
          <w:szCs w:val="28"/>
        </w:rPr>
        <w:t>into captivity</w:t>
      </w:r>
      <w:r>
        <w:rPr>
          <w:b/>
          <w:bCs/>
          <w:sz w:val="28"/>
          <w:szCs w:val="28"/>
        </w:rPr>
        <w:t>.  How did Tobit worship the LORD</w:t>
      </w:r>
      <w:r w:rsidR="00236B9C">
        <w:rPr>
          <w:b/>
          <w:bCs/>
          <w:sz w:val="28"/>
          <w:szCs w:val="28"/>
        </w:rPr>
        <w:t>?</w:t>
      </w:r>
    </w:p>
    <w:p w14:paraId="04CCF8B0" w14:textId="77777777" w:rsidR="00D76600" w:rsidRDefault="00D76600" w:rsidP="00D76600">
      <w:pPr>
        <w:pStyle w:val="ListParagraph"/>
        <w:spacing w:line="240" w:lineRule="auto"/>
        <w:ind w:left="360"/>
        <w:rPr>
          <w:b/>
          <w:bCs/>
          <w:sz w:val="28"/>
          <w:szCs w:val="28"/>
        </w:rPr>
      </w:pPr>
    </w:p>
    <w:p w14:paraId="5D933BF6" w14:textId="77777777" w:rsidR="00236B9C" w:rsidRDefault="00236B9C" w:rsidP="00236B9C">
      <w:pPr>
        <w:pStyle w:val="ListParagraph"/>
        <w:spacing w:line="240" w:lineRule="auto"/>
        <w:ind w:left="360"/>
        <w:rPr>
          <w:b/>
          <w:bCs/>
          <w:sz w:val="28"/>
          <w:szCs w:val="28"/>
        </w:rPr>
      </w:pPr>
    </w:p>
    <w:p w14:paraId="6C79E937" w14:textId="6D50D8BA" w:rsidR="00236B9C" w:rsidRPr="00236B9C" w:rsidRDefault="00236B9C" w:rsidP="00236B9C">
      <w:pPr>
        <w:pStyle w:val="ListParagraph"/>
        <w:numPr>
          <w:ilvl w:val="0"/>
          <w:numId w:val="1"/>
        </w:numPr>
        <w:spacing w:line="240" w:lineRule="auto"/>
        <w:rPr>
          <w:b/>
          <w:bCs/>
          <w:sz w:val="28"/>
          <w:szCs w:val="28"/>
        </w:rPr>
      </w:pPr>
      <w:r>
        <w:rPr>
          <w:b/>
          <w:bCs/>
          <w:sz w:val="28"/>
          <w:szCs w:val="28"/>
        </w:rPr>
        <w:t>Read Tobit 1:10-15 and footnotes.  Share your footnotes.</w:t>
      </w:r>
    </w:p>
    <w:p w14:paraId="6DB5A4A3" w14:textId="3F978AF5" w:rsidR="00236B9C" w:rsidRPr="00236B9C" w:rsidRDefault="00236B9C" w:rsidP="00236B9C">
      <w:pPr>
        <w:pStyle w:val="ListParagraph"/>
        <w:spacing w:line="240" w:lineRule="auto"/>
        <w:ind w:left="360"/>
        <w:rPr>
          <w:b/>
          <w:bCs/>
          <w:sz w:val="28"/>
          <w:szCs w:val="28"/>
        </w:rPr>
      </w:pPr>
      <w:r>
        <w:rPr>
          <w:b/>
          <w:bCs/>
          <w:sz w:val="28"/>
          <w:szCs w:val="28"/>
        </w:rPr>
        <w:t xml:space="preserve">Locate Nineveh and Naphtali on your maps. </w:t>
      </w:r>
    </w:p>
    <w:p w14:paraId="70892977" w14:textId="1874E228" w:rsidR="00236B9C" w:rsidRDefault="00236B9C" w:rsidP="00236B9C">
      <w:pPr>
        <w:pStyle w:val="ListParagraph"/>
        <w:numPr>
          <w:ilvl w:val="0"/>
          <w:numId w:val="3"/>
        </w:numPr>
        <w:spacing w:line="240" w:lineRule="auto"/>
        <w:rPr>
          <w:b/>
          <w:bCs/>
          <w:sz w:val="28"/>
          <w:szCs w:val="28"/>
        </w:rPr>
      </w:pPr>
      <w:r>
        <w:rPr>
          <w:b/>
          <w:bCs/>
          <w:sz w:val="28"/>
          <w:szCs w:val="28"/>
        </w:rPr>
        <w:t xml:space="preserve">How did Tobit’s life change? </w:t>
      </w:r>
      <w:r w:rsidR="00BB23A8">
        <w:rPr>
          <w:b/>
          <w:bCs/>
          <w:sz w:val="28"/>
          <w:szCs w:val="28"/>
        </w:rPr>
        <w:br/>
      </w:r>
    </w:p>
    <w:p w14:paraId="100721E6" w14:textId="0B7BED0C" w:rsidR="00236B9C" w:rsidRDefault="00236B9C" w:rsidP="00236B9C">
      <w:pPr>
        <w:pStyle w:val="ListParagraph"/>
        <w:numPr>
          <w:ilvl w:val="0"/>
          <w:numId w:val="3"/>
        </w:numPr>
        <w:spacing w:line="240" w:lineRule="auto"/>
        <w:rPr>
          <w:b/>
          <w:bCs/>
          <w:sz w:val="28"/>
          <w:szCs w:val="28"/>
        </w:rPr>
      </w:pPr>
      <w:r>
        <w:rPr>
          <w:b/>
          <w:bCs/>
          <w:sz w:val="28"/>
          <w:szCs w:val="28"/>
        </w:rPr>
        <w:t>To whom does Tobit attribute his success while serving Shalmaneser?</w:t>
      </w:r>
      <w:r w:rsidR="00CE0F3A">
        <w:rPr>
          <w:b/>
          <w:bCs/>
          <w:sz w:val="28"/>
          <w:szCs w:val="28"/>
        </w:rPr>
        <w:br/>
      </w:r>
    </w:p>
    <w:p w14:paraId="79DC3CC6" w14:textId="4FD9117B" w:rsidR="006651E2" w:rsidRDefault="00236B9C" w:rsidP="00236B9C">
      <w:pPr>
        <w:pStyle w:val="ListParagraph"/>
        <w:numPr>
          <w:ilvl w:val="0"/>
          <w:numId w:val="3"/>
        </w:numPr>
        <w:rPr>
          <w:b/>
          <w:bCs/>
          <w:sz w:val="28"/>
          <w:szCs w:val="28"/>
        </w:rPr>
      </w:pPr>
      <w:r>
        <w:rPr>
          <w:b/>
          <w:bCs/>
          <w:sz w:val="28"/>
          <w:szCs w:val="28"/>
        </w:rPr>
        <w:t>What changed after the death of Shalmaneser?</w:t>
      </w:r>
    </w:p>
    <w:p w14:paraId="3ADA522F" w14:textId="77777777" w:rsidR="00236B9C" w:rsidRDefault="00236B9C" w:rsidP="0093638C">
      <w:pPr>
        <w:pStyle w:val="ListParagraph"/>
        <w:ind w:left="360"/>
        <w:rPr>
          <w:b/>
          <w:bCs/>
          <w:sz w:val="28"/>
          <w:szCs w:val="28"/>
        </w:rPr>
      </w:pPr>
    </w:p>
    <w:p w14:paraId="3B8F4AB3" w14:textId="77777777" w:rsidR="00EF4BF6" w:rsidRDefault="00EF4BF6" w:rsidP="0093638C">
      <w:pPr>
        <w:pStyle w:val="ListParagraph"/>
        <w:ind w:left="360"/>
        <w:rPr>
          <w:b/>
          <w:bCs/>
          <w:sz w:val="28"/>
          <w:szCs w:val="28"/>
        </w:rPr>
      </w:pPr>
    </w:p>
    <w:p w14:paraId="1DD87C9E" w14:textId="4FE17C93" w:rsidR="00EF4BF6" w:rsidRDefault="00EF4BF6" w:rsidP="00EF4BF6">
      <w:pPr>
        <w:pStyle w:val="ListParagraph"/>
        <w:numPr>
          <w:ilvl w:val="0"/>
          <w:numId w:val="1"/>
        </w:numPr>
        <w:rPr>
          <w:b/>
          <w:bCs/>
          <w:sz w:val="28"/>
          <w:szCs w:val="28"/>
        </w:rPr>
      </w:pPr>
      <w:r>
        <w:rPr>
          <w:b/>
          <w:bCs/>
          <w:sz w:val="28"/>
          <w:szCs w:val="28"/>
        </w:rPr>
        <w:t>Read Tobit 1:16-20 and footnotes. Share your footnotes.</w:t>
      </w:r>
      <w:r w:rsidR="00BB23A8">
        <w:rPr>
          <w:b/>
          <w:bCs/>
          <w:sz w:val="28"/>
          <w:szCs w:val="28"/>
        </w:rPr>
        <w:br/>
      </w:r>
    </w:p>
    <w:p w14:paraId="52117B0D" w14:textId="143612EB" w:rsidR="00EF4BF6" w:rsidRDefault="00EF4BF6" w:rsidP="00EF4BF6">
      <w:pPr>
        <w:pStyle w:val="ListParagraph"/>
        <w:numPr>
          <w:ilvl w:val="0"/>
          <w:numId w:val="4"/>
        </w:numPr>
        <w:rPr>
          <w:b/>
          <w:bCs/>
          <w:sz w:val="28"/>
          <w:szCs w:val="28"/>
        </w:rPr>
      </w:pPr>
      <w:r>
        <w:rPr>
          <w:b/>
          <w:bCs/>
          <w:sz w:val="28"/>
          <w:szCs w:val="28"/>
        </w:rPr>
        <w:t>What works of mercy did Tobit habitually engage in?</w:t>
      </w:r>
      <w:r w:rsidR="00BB23A8">
        <w:rPr>
          <w:b/>
          <w:bCs/>
          <w:sz w:val="28"/>
          <w:szCs w:val="28"/>
        </w:rPr>
        <w:br/>
      </w:r>
    </w:p>
    <w:p w14:paraId="22CC2528" w14:textId="18440D69" w:rsidR="00EF4BF6" w:rsidRDefault="00EF4BF6" w:rsidP="00EF4BF6">
      <w:pPr>
        <w:pStyle w:val="ListParagraph"/>
        <w:numPr>
          <w:ilvl w:val="0"/>
          <w:numId w:val="4"/>
        </w:numPr>
        <w:rPr>
          <w:b/>
          <w:bCs/>
          <w:sz w:val="28"/>
          <w:szCs w:val="28"/>
        </w:rPr>
      </w:pPr>
      <w:r>
        <w:rPr>
          <w:b/>
          <w:bCs/>
          <w:sz w:val="28"/>
          <w:szCs w:val="28"/>
        </w:rPr>
        <w:t>Which of the works of mercy was a</w:t>
      </w:r>
      <w:r w:rsidR="00D76600">
        <w:rPr>
          <w:b/>
          <w:bCs/>
          <w:sz w:val="28"/>
          <w:szCs w:val="28"/>
        </w:rPr>
        <w:t xml:space="preserve"> crime or offense to </w:t>
      </w:r>
      <w:r>
        <w:rPr>
          <w:b/>
          <w:bCs/>
          <w:sz w:val="28"/>
          <w:szCs w:val="28"/>
        </w:rPr>
        <w:t>King Sennacherib?</w:t>
      </w:r>
      <w:r w:rsidR="00F13364">
        <w:rPr>
          <w:b/>
          <w:bCs/>
          <w:sz w:val="28"/>
          <w:szCs w:val="28"/>
        </w:rPr>
        <w:br/>
      </w:r>
    </w:p>
    <w:p w14:paraId="13EAF9E4" w14:textId="6015F76D" w:rsidR="00EF4BF6" w:rsidRDefault="00EF4BF6" w:rsidP="00EF4BF6">
      <w:pPr>
        <w:pStyle w:val="ListParagraph"/>
        <w:numPr>
          <w:ilvl w:val="0"/>
          <w:numId w:val="4"/>
        </w:numPr>
        <w:rPr>
          <w:b/>
          <w:bCs/>
          <w:sz w:val="28"/>
          <w:szCs w:val="28"/>
        </w:rPr>
      </w:pPr>
      <w:r>
        <w:rPr>
          <w:b/>
          <w:bCs/>
          <w:sz w:val="28"/>
          <w:szCs w:val="28"/>
        </w:rPr>
        <w:t xml:space="preserve">What were the consequences for </w:t>
      </w:r>
      <w:r w:rsidRPr="00EF4BF6">
        <w:rPr>
          <w:b/>
          <w:bCs/>
          <w:i/>
          <w:iCs/>
          <w:sz w:val="28"/>
          <w:szCs w:val="28"/>
        </w:rPr>
        <w:t>Tobit</w:t>
      </w:r>
      <w:r>
        <w:rPr>
          <w:b/>
          <w:bCs/>
          <w:sz w:val="28"/>
          <w:szCs w:val="28"/>
        </w:rPr>
        <w:t xml:space="preserve"> because of his works of mercy?   (vs. 19-20)</w:t>
      </w:r>
    </w:p>
    <w:p w14:paraId="11109746" w14:textId="073D32CE" w:rsidR="00EF4BF6" w:rsidRDefault="00EF4BF6" w:rsidP="00EF4BF6">
      <w:pPr>
        <w:pStyle w:val="ListParagraph"/>
        <w:ind w:left="360"/>
        <w:rPr>
          <w:b/>
          <w:bCs/>
          <w:sz w:val="28"/>
          <w:szCs w:val="28"/>
        </w:rPr>
      </w:pPr>
    </w:p>
    <w:p w14:paraId="75926B8F" w14:textId="0A49E022" w:rsidR="00236B9C" w:rsidRDefault="00EF4BF6" w:rsidP="00D76600">
      <w:pPr>
        <w:pStyle w:val="ListParagraph"/>
        <w:numPr>
          <w:ilvl w:val="0"/>
          <w:numId w:val="1"/>
        </w:numPr>
        <w:rPr>
          <w:b/>
          <w:bCs/>
          <w:sz w:val="28"/>
          <w:szCs w:val="28"/>
        </w:rPr>
      </w:pPr>
      <w:r>
        <w:rPr>
          <w:b/>
          <w:bCs/>
          <w:sz w:val="28"/>
          <w:szCs w:val="28"/>
        </w:rPr>
        <w:t xml:space="preserve">Read Tobit 1:21-22 and footnotes.  </w:t>
      </w:r>
    </w:p>
    <w:p w14:paraId="18E635DE" w14:textId="798073A5" w:rsidR="00EF4BF6" w:rsidRDefault="00EF4BF6" w:rsidP="00EF4BF6">
      <w:pPr>
        <w:pStyle w:val="ListParagraph"/>
        <w:numPr>
          <w:ilvl w:val="0"/>
          <w:numId w:val="7"/>
        </w:numPr>
        <w:rPr>
          <w:b/>
          <w:bCs/>
          <w:sz w:val="28"/>
          <w:szCs w:val="28"/>
        </w:rPr>
      </w:pPr>
      <w:r>
        <w:rPr>
          <w:b/>
          <w:bCs/>
          <w:sz w:val="28"/>
          <w:szCs w:val="28"/>
        </w:rPr>
        <w:t xml:space="preserve">What ultimately happened to </w:t>
      </w:r>
      <w:r w:rsidR="00D76600">
        <w:rPr>
          <w:b/>
          <w:bCs/>
          <w:sz w:val="28"/>
          <w:szCs w:val="28"/>
        </w:rPr>
        <w:t xml:space="preserve">King </w:t>
      </w:r>
      <w:r>
        <w:rPr>
          <w:b/>
          <w:bCs/>
          <w:sz w:val="28"/>
          <w:szCs w:val="28"/>
        </w:rPr>
        <w:t>Sennacherib?</w:t>
      </w:r>
      <w:r w:rsidR="00BB23A8">
        <w:rPr>
          <w:b/>
          <w:bCs/>
          <w:sz w:val="28"/>
          <w:szCs w:val="28"/>
        </w:rPr>
        <w:br/>
      </w:r>
    </w:p>
    <w:p w14:paraId="73672CB8" w14:textId="2F182F6C" w:rsidR="00430198" w:rsidRPr="00EF4BF6" w:rsidRDefault="00430198" w:rsidP="00EF4BF6">
      <w:pPr>
        <w:pStyle w:val="ListParagraph"/>
        <w:numPr>
          <w:ilvl w:val="0"/>
          <w:numId w:val="7"/>
        </w:numPr>
        <w:rPr>
          <w:b/>
          <w:bCs/>
          <w:sz w:val="28"/>
          <w:szCs w:val="28"/>
        </w:rPr>
      </w:pPr>
      <w:r>
        <w:rPr>
          <w:b/>
          <w:bCs/>
          <w:sz w:val="28"/>
          <w:szCs w:val="28"/>
        </w:rPr>
        <w:t>How did this affect Tobit</w:t>
      </w:r>
      <w:r w:rsidR="00D76600">
        <w:rPr>
          <w:b/>
          <w:bCs/>
          <w:sz w:val="28"/>
          <w:szCs w:val="28"/>
        </w:rPr>
        <w:t>’s life</w:t>
      </w:r>
      <w:r>
        <w:rPr>
          <w:b/>
          <w:bCs/>
          <w:sz w:val="28"/>
          <w:szCs w:val="28"/>
        </w:rPr>
        <w:t>?</w:t>
      </w:r>
    </w:p>
    <w:sectPr w:rsidR="00430198" w:rsidRPr="00EF4BF6" w:rsidSect="00AA678A">
      <w:pgSz w:w="12240" w:h="15840"/>
      <w:pgMar w:top="360" w:right="810" w:bottom="864"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22C15"/>
    <w:multiLevelType w:val="hybridMultilevel"/>
    <w:tmpl w:val="2F787264"/>
    <w:lvl w:ilvl="0" w:tplc="DE1ED4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4003F1"/>
    <w:multiLevelType w:val="hybridMultilevel"/>
    <w:tmpl w:val="B42C8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21E1D"/>
    <w:multiLevelType w:val="hybridMultilevel"/>
    <w:tmpl w:val="1EFC168C"/>
    <w:lvl w:ilvl="0" w:tplc="5ACA5D84">
      <w:start w:val="1"/>
      <w:numFmt w:val="lowerLetter"/>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3" w15:restartNumberingAfterBreak="0">
    <w:nsid w:val="351822B4"/>
    <w:multiLevelType w:val="hybridMultilevel"/>
    <w:tmpl w:val="2B3C15A6"/>
    <w:lvl w:ilvl="0" w:tplc="B4744C86">
      <w:start w:val="1"/>
      <w:numFmt w:val="upp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146618"/>
    <w:multiLevelType w:val="hybridMultilevel"/>
    <w:tmpl w:val="AAD2A6FA"/>
    <w:lvl w:ilvl="0" w:tplc="D9BC86F4">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CB0350"/>
    <w:multiLevelType w:val="hybridMultilevel"/>
    <w:tmpl w:val="A300C62E"/>
    <w:lvl w:ilvl="0" w:tplc="A0F8DEFA">
      <w:start w:val="1"/>
      <w:numFmt w:val="lowerLetter"/>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6" w15:restartNumberingAfterBreak="0">
    <w:nsid w:val="5CE16498"/>
    <w:multiLevelType w:val="hybridMultilevel"/>
    <w:tmpl w:val="EEA4B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F4667EB"/>
    <w:multiLevelType w:val="hybridMultilevel"/>
    <w:tmpl w:val="699AD6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456487">
    <w:abstractNumId w:val="4"/>
  </w:num>
  <w:num w:numId="2" w16cid:durableId="1106775169">
    <w:abstractNumId w:val="0"/>
  </w:num>
  <w:num w:numId="3" w16cid:durableId="1299459482">
    <w:abstractNumId w:val="7"/>
  </w:num>
  <w:num w:numId="4" w16cid:durableId="345790575">
    <w:abstractNumId w:val="1"/>
  </w:num>
  <w:num w:numId="5" w16cid:durableId="1161431899">
    <w:abstractNumId w:val="5"/>
  </w:num>
  <w:num w:numId="6" w16cid:durableId="2061778529">
    <w:abstractNumId w:val="3"/>
  </w:num>
  <w:num w:numId="7" w16cid:durableId="265701484">
    <w:abstractNumId w:val="2"/>
  </w:num>
  <w:num w:numId="8" w16cid:durableId="10583552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AE"/>
    <w:rsid w:val="00040615"/>
    <w:rsid w:val="000B6ED3"/>
    <w:rsid w:val="000C657C"/>
    <w:rsid w:val="00236B9C"/>
    <w:rsid w:val="002E11CC"/>
    <w:rsid w:val="0035239C"/>
    <w:rsid w:val="00430198"/>
    <w:rsid w:val="004659D6"/>
    <w:rsid w:val="005647AE"/>
    <w:rsid w:val="005F545C"/>
    <w:rsid w:val="006651E2"/>
    <w:rsid w:val="00831625"/>
    <w:rsid w:val="0086028A"/>
    <w:rsid w:val="0093638C"/>
    <w:rsid w:val="009F114E"/>
    <w:rsid w:val="00AA678A"/>
    <w:rsid w:val="00AC7E2E"/>
    <w:rsid w:val="00B141A3"/>
    <w:rsid w:val="00BA5E73"/>
    <w:rsid w:val="00BB23A8"/>
    <w:rsid w:val="00CE0F3A"/>
    <w:rsid w:val="00D76600"/>
    <w:rsid w:val="00D92DFB"/>
    <w:rsid w:val="00DB744A"/>
    <w:rsid w:val="00E27EE1"/>
    <w:rsid w:val="00E57F7A"/>
    <w:rsid w:val="00EF4BF6"/>
    <w:rsid w:val="00F13364"/>
    <w:rsid w:val="00F30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1872D"/>
  <w15:chartTrackingRefBased/>
  <w15:docId w15:val="{16E8DED8-C37E-4702-8FBC-272304AC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7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7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7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7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7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7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7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7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7AE"/>
    <w:rPr>
      <w:rFonts w:eastAsiaTheme="majorEastAsia" w:cstheme="majorBidi"/>
      <w:color w:val="272727" w:themeColor="text1" w:themeTint="D8"/>
    </w:rPr>
  </w:style>
  <w:style w:type="paragraph" w:styleId="Title">
    <w:name w:val="Title"/>
    <w:basedOn w:val="Normal"/>
    <w:next w:val="Normal"/>
    <w:link w:val="TitleChar"/>
    <w:uiPriority w:val="10"/>
    <w:qFormat/>
    <w:rsid w:val="00564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7AE"/>
    <w:pPr>
      <w:spacing w:before="160"/>
      <w:jc w:val="center"/>
    </w:pPr>
    <w:rPr>
      <w:i/>
      <w:iCs/>
      <w:color w:val="404040" w:themeColor="text1" w:themeTint="BF"/>
    </w:rPr>
  </w:style>
  <w:style w:type="character" w:customStyle="1" w:styleId="QuoteChar">
    <w:name w:val="Quote Char"/>
    <w:basedOn w:val="DefaultParagraphFont"/>
    <w:link w:val="Quote"/>
    <w:uiPriority w:val="29"/>
    <w:rsid w:val="005647AE"/>
    <w:rPr>
      <w:i/>
      <w:iCs/>
      <w:color w:val="404040" w:themeColor="text1" w:themeTint="BF"/>
    </w:rPr>
  </w:style>
  <w:style w:type="paragraph" w:styleId="ListParagraph">
    <w:name w:val="List Paragraph"/>
    <w:basedOn w:val="Normal"/>
    <w:uiPriority w:val="34"/>
    <w:qFormat/>
    <w:rsid w:val="005647AE"/>
    <w:pPr>
      <w:ind w:left="720"/>
      <w:contextualSpacing/>
    </w:pPr>
  </w:style>
  <w:style w:type="character" w:styleId="IntenseEmphasis">
    <w:name w:val="Intense Emphasis"/>
    <w:basedOn w:val="DefaultParagraphFont"/>
    <w:uiPriority w:val="21"/>
    <w:qFormat/>
    <w:rsid w:val="005647AE"/>
    <w:rPr>
      <w:i/>
      <w:iCs/>
      <w:color w:val="0F4761" w:themeColor="accent1" w:themeShade="BF"/>
    </w:rPr>
  </w:style>
  <w:style w:type="paragraph" w:styleId="IntenseQuote">
    <w:name w:val="Intense Quote"/>
    <w:basedOn w:val="Normal"/>
    <w:next w:val="Normal"/>
    <w:link w:val="IntenseQuoteChar"/>
    <w:uiPriority w:val="30"/>
    <w:qFormat/>
    <w:rsid w:val="00564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7AE"/>
    <w:rPr>
      <w:i/>
      <w:iCs/>
      <w:color w:val="0F4761" w:themeColor="accent1" w:themeShade="BF"/>
    </w:rPr>
  </w:style>
  <w:style w:type="character" w:styleId="IntenseReference">
    <w:name w:val="Intense Reference"/>
    <w:basedOn w:val="DefaultParagraphFont"/>
    <w:uiPriority w:val="32"/>
    <w:qFormat/>
    <w:rsid w:val="005647AE"/>
    <w:rPr>
      <w:b/>
      <w:bCs/>
      <w:smallCaps/>
      <w:color w:val="0F4761" w:themeColor="accent1" w:themeShade="BF"/>
      <w:spacing w:val="5"/>
    </w:rPr>
  </w:style>
  <w:style w:type="character" w:styleId="Hyperlink">
    <w:name w:val="Hyperlink"/>
    <w:basedOn w:val="DefaultParagraphFont"/>
    <w:uiPriority w:val="99"/>
    <w:unhideWhenUsed/>
    <w:rsid w:val="00D92DFB"/>
    <w:rPr>
      <w:color w:val="467886" w:themeColor="hyperlink"/>
      <w:u w:val="single"/>
    </w:rPr>
  </w:style>
  <w:style w:type="character" w:styleId="UnresolvedMention">
    <w:name w:val="Unresolved Mention"/>
    <w:basedOn w:val="DefaultParagraphFont"/>
    <w:uiPriority w:val="99"/>
    <w:semiHidden/>
    <w:unhideWhenUsed/>
    <w:rsid w:val="00D92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Alaimo</dc:creator>
  <cp:keywords/>
  <dc:description/>
  <cp:lastModifiedBy>Dan Holsen</cp:lastModifiedBy>
  <cp:revision>2</cp:revision>
  <cp:lastPrinted>2026-08-28T20:23:00Z</cp:lastPrinted>
  <dcterms:created xsi:type="dcterms:W3CDTF">2026-08-28T20:36:00Z</dcterms:created>
  <dcterms:modified xsi:type="dcterms:W3CDTF">2026-08-28T20:36:00Z</dcterms:modified>
</cp:coreProperties>
</file>